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42B22">
      <w:pPr>
        <w:snapToGrid w:val="0"/>
        <w:spacing w:before="156" w:beforeLines="50" w:after="156" w:afterLines="50" w:line="440" w:lineRule="exact"/>
        <w:jc w:val="center"/>
        <w:rPr>
          <w:rFonts w:ascii="宋体" w:cs="宋体"/>
          <w:sz w:val="28"/>
          <w:szCs w:val="28"/>
        </w:rPr>
      </w:pPr>
      <w:r>
        <w:rPr>
          <w:rFonts w:hint="eastAsia" w:ascii="宋体" w:cs="宋体"/>
          <w:b/>
          <w:bCs/>
          <w:sz w:val="28"/>
          <w:szCs w:val="28"/>
          <w:lang w:eastAsia="zh-CN"/>
        </w:rPr>
        <w:t>长三角（滁州）气排球邀请赛暨滁州市市直职工第三届气排球比赛项目</w:t>
      </w:r>
      <w:r>
        <w:rPr>
          <w:rFonts w:hint="eastAsia" w:ascii="宋体" w:cs="宋体"/>
          <w:b/>
          <w:bCs/>
          <w:sz w:val="28"/>
          <w:szCs w:val="28"/>
        </w:rPr>
        <w:t>招标公告</w:t>
      </w:r>
    </w:p>
    <w:tbl>
      <w:tblPr>
        <w:tblStyle w:val="5"/>
        <w:tblW w:w="9624" w:type="dxa"/>
        <w:jc w:val="center"/>
        <w:shd w:val="clear" w:color="auto" w:fill="FFFFFF"/>
        <w:tblLayout w:type="fixed"/>
        <w:tblCellMar>
          <w:top w:w="0" w:type="dxa"/>
          <w:left w:w="0" w:type="dxa"/>
          <w:bottom w:w="0" w:type="dxa"/>
          <w:right w:w="0" w:type="dxa"/>
        </w:tblCellMar>
      </w:tblPr>
      <w:tblGrid>
        <w:gridCol w:w="1301"/>
        <w:gridCol w:w="2371"/>
        <w:gridCol w:w="1140"/>
        <w:gridCol w:w="690"/>
        <w:gridCol w:w="4122"/>
      </w:tblGrid>
      <w:tr w14:paraId="24D93D54">
        <w:tblPrEx>
          <w:shd w:val="clear" w:color="auto" w:fill="FFFFFF"/>
          <w:tblCellMar>
            <w:top w:w="0" w:type="dxa"/>
            <w:left w:w="0" w:type="dxa"/>
            <w:bottom w:w="0" w:type="dxa"/>
            <w:right w:w="0" w:type="dxa"/>
          </w:tblCellMar>
        </w:tblPrEx>
        <w:trPr>
          <w:trHeight w:val="23" w:hRule="atLeast"/>
          <w:jc w:val="center"/>
        </w:trPr>
        <w:tc>
          <w:tcPr>
            <w:tcW w:w="130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2466E89">
            <w:pPr>
              <w:spacing w:line="440" w:lineRule="exact"/>
              <w:jc w:val="left"/>
              <w:rPr>
                <w:rFonts w:hint="eastAsia" w:ascii="宋体" w:hAnsi="宋体" w:cs="宋体"/>
                <w:szCs w:val="21"/>
              </w:rPr>
            </w:pPr>
            <w:r>
              <w:rPr>
                <w:rFonts w:hint="eastAsia" w:ascii="宋体" w:hAnsi="宋体" w:cs="宋体"/>
                <w:szCs w:val="21"/>
              </w:rPr>
              <w:t>项目名称</w:t>
            </w:r>
          </w:p>
        </w:tc>
        <w:tc>
          <w:tcPr>
            <w:tcW w:w="8323" w:type="dxa"/>
            <w:gridSpan w:val="4"/>
            <w:tcBorders>
              <w:top w:val="single" w:color="000000" w:sz="8" w:space="0"/>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903981E">
            <w:pPr>
              <w:spacing w:line="440" w:lineRule="exact"/>
              <w:jc w:val="left"/>
              <w:rPr>
                <w:rFonts w:hint="eastAsia" w:ascii="宋体" w:hAnsi="宋体" w:eastAsia="宋体" w:cs="宋体"/>
                <w:szCs w:val="21"/>
                <w:lang w:eastAsia="zh-CN"/>
              </w:rPr>
            </w:pPr>
            <w:r>
              <w:rPr>
                <w:rFonts w:hint="eastAsia" w:ascii="宋体" w:hAnsi="宋体" w:cs="宋体"/>
                <w:szCs w:val="21"/>
                <w:lang w:eastAsia="zh-CN"/>
              </w:rPr>
              <w:t>长三角（滁州）气排球邀请赛暨滁州市市直职工第三届气排球比赛项目</w:t>
            </w:r>
          </w:p>
        </w:tc>
      </w:tr>
      <w:tr w14:paraId="19429B9A">
        <w:tblPrEx>
          <w:tblCellMar>
            <w:top w:w="0" w:type="dxa"/>
            <w:left w:w="0" w:type="dxa"/>
            <w:bottom w:w="0" w:type="dxa"/>
            <w:right w:w="0" w:type="dxa"/>
          </w:tblCellMar>
        </w:tblPrEx>
        <w:trPr>
          <w:trHeight w:val="23" w:hRule="atLeast"/>
          <w:jc w:val="center"/>
        </w:trPr>
        <w:tc>
          <w:tcPr>
            <w:tcW w:w="1301"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322992E">
            <w:pPr>
              <w:spacing w:line="440" w:lineRule="exact"/>
              <w:jc w:val="left"/>
              <w:rPr>
                <w:rFonts w:hint="eastAsia" w:ascii="宋体" w:hAnsi="宋体" w:cs="宋体"/>
                <w:szCs w:val="21"/>
              </w:rPr>
            </w:pPr>
            <w:r>
              <w:rPr>
                <w:rFonts w:hint="eastAsia" w:ascii="宋体" w:hAnsi="宋体" w:cs="宋体"/>
                <w:szCs w:val="21"/>
              </w:rPr>
              <w:t>项目地点</w:t>
            </w:r>
          </w:p>
        </w:tc>
        <w:tc>
          <w:tcPr>
            <w:tcW w:w="8323" w:type="dxa"/>
            <w:gridSpan w:val="4"/>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4560FAE">
            <w:pPr>
              <w:spacing w:line="440" w:lineRule="exact"/>
              <w:ind w:left="727" w:hanging="727"/>
              <w:jc w:val="left"/>
              <w:rPr>
                <w:rFonts w:hint="eastAsia" w:ascii="宋体" w:hAnsi="宋体" w:eastAsia="宋体" w:cs="宋体"/>
                <w:szCs w:val="21"/>
                <w:lang w:eastAsia="zh-CN"/>
              </w:rPr>
            </w:pPr>
            <w:r>
              <w:rPr>
                <w:rFonts w:hint="eastAsia" w:ascii="宋体" w:hAnsi="宋体" w:cs="宋体"/>
                <w:szCs w:val="21"/>
                <w:lang w:eastAsia="zh-CN"/>
              </w:rPr>
              <w:t>滁州市总工会</w:t>
            </w:r>
          </w:p>
        </w:tc>
      </w:tr>
      <w:tr w14:paraId="08D8B0F8">
        <w:tblPrEx>
          <w:tblCellMar>
            <w:top w:w="0" w:type="dxa"/>
            <w:left w:w="0" w:type="dxa"/>
            <w:bottom w:w="0" w:type="dxa"/>
            <w:right w:w="0" w:type="dxa"/>
          </w:tblCellMar>
        </w:tblPrEx>
        <w:trPr>
          <w:trHeight w:val="23" w:hRule="atLeast"/>
          <w:jc w:val="center"/>
        </w:trPr>
        <w:tc>
          <w:tcPr>
            <w:tcW w:w="1301"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5A70FCC">
            <w:pPr>
              <w:spacing w:line="440" w:lineRule="exact"/>
              <w:jc w:val="left"/>
              <w:rPr>
                <w:rFonts w:hint="eastAsia" w:ascii="宋体" w:hAnsi="宋体" w:cs="宋体"/>
                <w:szCs w:val="21"/>
              </w:rPr>
            </w:pPr>
            <w:r>
              <w:rPr>
                <w:rFonts w:hint="eastAsia" w:ascii="宋体" w:hAnsi="宋体" w:cs="宋体"/>
                <w:szCs w:val="21"/>
              </w:rPr>
              <w:t>招标单位</w:t>
            </w:r>
          </w:p>
        </w:tc>
        <w:tc>
          <w:tcPr>
            <w:tcW w:w="8323" w:type="dxa"/>
            <w:gridSpan w:val="4"/>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A66E1DA">
            <w:pPr>
              <w:spacing w:line="440" w:lineRule="exact"/>
              <w:jc w:val="left"/>
              <w:rPr>
                <w:rFonts w:hint="eastAsia" w:ascii="宋体" w:hAnsi="宋体" w:eastAsia="宋体" w:cs="宋体"/>
                <w:szCs w:val="21"/>
                <w:lang w:eastAsia="zh-CN"/>
              </w:rPr>
            </w:pPr>
            <w:r>
              <w:rPr>
                <w:rFonts w:hint="eastAsia" w:ascii="宋体" w:hAnsi="宋体" w:cs="宋体"/>
                <w:szCs w:val="21"/>
                <w:lang w:eastAsia="zh-CN"/>
              </w:rPr>
              <w:t>滁州市总工会</w:t>
            </w:r>
          </w:p>
        </w:tc>
      </w:tr>
      <w:tr w14:paraId="128A0BF2">
        <w:tblPrEx>
          <w:tblCellMar>
            <w:top w:w="0" w:type="dxa"/>
            <w:left w:w="0" w:type="dxa"/>
            <w:bottom w:w="0" w:type="dxa"/>
            <w:right w:w="0" w:type="dxa"/>
          </w:tblCellMar>
        </w:tblPrEx>
        <w:trPr>
          <w:trHeight w:val="23" w:hRule="atLeast"/>
          <w:jc w:val="center"/>
        </w:trPr>
        <w:tc>
          <w:tcPr>
            <w:tcW w:w="1301"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67DFFBD">
            <w:pPr>
              <w:spacing w:line="440" w:lineRule="exact"/>
              <w:jc w:val="left"/>
              <w:rPr>
                <w:rFonts w:hint="eastAsia" w:ascii="宋体" w:hAnsi="宋体" w:cs="宋体"/>
                <w:szCs w:val="21"/>
              </w:rPr>
            </w:pPr>
            <w:r>
              <w:rPr>
                <w:rFonts w:hint="eastAsia" w:ascii="宋体" w:hAnsi="宋体" w:cs="宋体"/>
                <w:szCs w:val="21"/>
              </w:rPr>
              <w:t>招标方式</w:t>
            </w:r>
          </w:p>
        </w:tc>
        <w:tc>
          <w:tcPr>
            <w:tcW w:w="8323" w:type="dxa"/>
            <w:gridSpan w:val="4"/>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56FD412">
            <w:pPr>
              <w:spacing w:line="440" w:lineRule="exact"/>
              <w:jc w:val="left"/>
              <w:rPr>
                <w:rFonts w:hint="eastAsia" w:ascii="宋体" w:hAnsi="宋体" w:cs="宋体"/>
                <w:szCs w:val="21"/>
              </w:rPr>
            </w:pPr>
            <w:r>
              <w:rPr>
                <w:rFonts w:hint="eastAsia" w:ascii="宋体" w:hAnsi="宋体" w:cs="宋体"/>
                <w:szCs w:val="21"/>
              </w:rPr>
              <w:t>公开招标</w:t>
            </w:r>
          </w:p>
        </w:tc>
      </w:tr>
      <w:tr w14:paraId="7346BCF6">
        <w:tblPrEx>
          <w:tblCellMar>
            <w:top w:w="0" w:type="dxa"/>
            <w:left w:w="0" w:type="dxa"/>
            <w:bottom w:w="0" w:type="dxa"/>
            <w:right w:w="0" w:type="dxa"/>
          </w:tblCellMar>
        </w:tblPrEx>
        <w:trPr>
          <w:trHeight w:val="5436" w:hRule="atLeast"/>
          <w:jc w:val="center"/>
        </w:trPr>
        <w:tc>
          <w:tcPr>
            <w:tcW w:w="1301"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F835AE0">
            <w:pPr>
              <w:spacing w:line="440" w:lineRule="exact"/>
              <w:jc w:val="left"/>
              <w:rPr>
                <w:rFonts w:hint="eastAsia" w:ascii="宋体" w:hAnsi="宋体" w:cs="宋体"/>
                <w:szCs w:val="21"/>
              </w:rPr>
            </w:pPr>
            <w:r>
              <w:rPr>
                <w:rFonts w:hint="eastAsia" w:ascii="宋体" w:hAnsi="宋体" w:cs="宋体"/>
                <w:szCs w:val="21"/>
              </w:rPr>
              <w:t>投标资格要求</w:t>
            </w:r>
          </w:p>
        </w:tc>
        <w:tc>
          <w:tcPr>
            <w:tcW w:w="8323" w:type="dxa"/>
            <w:gridSpan w:val="4"/>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7A644B6">
            <w:pPr>
              <w:spacing w:line="360" w:lineRule="auto"/>
              <w:jc w:val="left"/>
              <w:rPr>
                <w:rFonts w:hint="eastAsia" w:ascii="宋体" w:hAnsi="宋体" w:cs="宋体"/>
                <w:szCs w:val="21"/>
              </w:rPr>
            </w:pPr>
            <w:r>
              <w:rPr>
                <w:rFonts w:hint="eastAsia" w:ascii="宋体" w:hAnsi="宋体" w:cs="宋体"/>
                <w:szCs w:val="21"/>
              </w:rPr>
              <w:t>1、符合《中华人民共和国政府采购法》第二十二条规定的条件；</w:t>
            </w:r>
          </w:p>
          <w:p w14:paraId="2298BD2C">
            <w:pPr>
              <w:spacing w:line="360" w:lineRule="auto"/>
              <w:jc w:val="left"/>
              <w:rPr>
                <w:rFonts w:hint="eastAsia" w:ascii="宋体" w:hAnsi="宋体" w:eastAsia="宋体" w:cs="宋体"/>
                <w:szCs w:val="21"/>
                <w:lang w:eastAsia="zh-CN"/>
              </w:rPr>
            </w:pPr>
            <w:r>
              <w:rPr>
                <w:rFonts w:hint="eastAsia" w:ascii="宋体" w:hAnsi="宋体" w:cs="宋体"/>
                <w:szCs w:val="21"/>
              </w:rPr>
              <w:t>2、投标人具有</w:t>
            </w:r>
            <w:r>
              <w:rPr>
                <w:rFonts w:hint="eastAsia" w:ascii="宋体" w:hAnsi="宋体" w:cs="宋体"/>
                <w:szCs w:val="21"/>
                <w:lang w:eastAsia="zh-CN"/>
              </w:rPr>
              <w:t>社会团体法人证书或（</w:t>
            </w:r>
            <w:r>
              <w:rPr>
                <w:rFonts w:hint="eastAsia" w:ascii="宋体" w:hAnsi="宋体" w:cs="宋体"/>
                <w:szCs w:val="21"/>
              </w:rPr>
              <w:t>有效的营业执照、组织机构代码证、税务登记证（或三证合一证书）</w:t>
            </w:r>
            <w:r>
              <w:rPr>
                <w:rFonts w:hint="eastAsia" w:ascii="宋体" w:hAnsi="宋体" w:cs="宋体"/>
                <w:szCs w:val="21"/>
                <w:lang w:eastAsia="zh-CN"/>
              </w:rPr>
              <w:t>）；</w:t>
            </w:r>
          </w:p>
          <w:p w14:paraId="06E5A4C0">
            <w:pPr>
              <w:spacing w:line="360" w:lineRule="auto"/>
              <w:jc w:val="left"/>
              <w:rPr>
                <w:rFonts w:hint="eastAsia" w:ascii="宋体" w:hAnsi="宋体" w:eastAsia="宋体" w:cs="宋体"/>
                <w:szCs w:val="21"/>
                <w:lang w:eastAsia="zh-CN"/>
              </w:rPr>
            </w:pPr>
            <w:r>
              <w:rPr>
                <w:rFonts w:hint="eastAsia" w:ascii="宋体" w:hAnsi="宋体" w:cs="宋体"/>
                <w:szCs w:val="21"/>
                <w:lang w:val="en-US" w:eastAsia="zh-CN"/>
              </w:rPr>
              <w:t>3</w:t>
            </w:r>
            <w:r>
              <w:rPr>
                <w:rFonts w:hint="eastAsia" w:ascii="宋体" w:hAnsi="宋体" w:cs="宋体"/>
                <w:szCs w:val="21"/>
              </w:rPr>
              <w:t>、本项目不接受联合体投标</w:t>
            </w:r>
            <w:r>
              <w:rPr>
                <w:rFonts w:hint="eastAsia" w:ascii="宋体" w:hAnsi="宋体" w:cs="宋体"/>
                <w:szCs w:val="21"/>
                <w:lang w:eastAsia="zh-CN"/>
              </w:rPr>
              <w:t>；</w:t>
            </w:r>
          </w:p>
          <w:p w14:paraId="35116245">
            <w:pPr>
              <w:spacing w:line="360" w:lineRule="auto"/>
              <w:jc w:val="left"/>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、供应商存在以下不良信用记录情形之一的，不得推荐为中标候选供应商，不得确定为中标供应商：</w:t>
            </w:r>
          </w:p>
          <w:p w14:paraId="52C16EC1">
            <w:pPr>
              <w:spacing w:line="360" w:lineRule="auto"/>
              <w:jc w:val="left"/>
              <w:rPr>
                <w:rFonts w:hint="eastAsia" w:ascii="宋体" w:hAnsi="宋体" w:cs="宋体"/>
                <w:szCs w:val="21"/>
              </w:rPr>
            </w:pPr>
            <w:r>
              <w:rPr>
                <w:rFonts w:hint="eastAsia" w:ascii="宋体" w:hAnsi="宋体" w:cs="宋体"/>
                <w:szCs w:val="21"/>
              </w:rPr>
              <w:t>(1）供应商被人民法院列入失信被执行人的；</w:t>
            </w:r>
          </w:p>
          <w:p w14:paraId="3757282E">
            <w:pPr>
              <w:spacing w:line="360" w:lineRule="auto"/>
              <w:jc w:val="left"/>
              <w:rPr>
                <w:rFonts w:hint="eastAsia" w:ascii="宋体" w:hAnsi="宋体" w:cs="宋体"/>
                <w:szCs w:val="21"/>
              </w:rPr>
            </w:pPr>
            <w:r>
              <w:rPr>
                <w:rFonts w:hint="eastAsia" w:ascii="宋体" w:hAnsi="宋体" w:cs="宋体"/>
                <w:szCs w:val="21"/>
              </w:rPr>
              <w:t>(2）供应商或其法定代表人或拟派项目经理（项目负责人）被人民检察院列入行贿犯罪档案的；</w:t>
            </w:r>
          </w:p>
          <w:p w14:paraId="255ACD5B">
            <w:pPr>
              <w:spacing w:line="360" w:lineRule="auto"/>
              <w:jc w:val="left"/>
              <w:rPr>
                <w:rFonts w:hint="eastAsia" w:ascii="宋体" w:hAnsi="宋体" w:cs="宋体"/>
                <w:szCs w:val="21"/>
              </w:rPr>
            </w:pPr>
            <w:r>
              <w:rPr>
                <w:rFonts w:hint="eastAsia" w:ascii="宋体" w:hAnsi="宋体" w:cs="宋体"/>
                <w:szCs w:val="21"/>
              </w:rPr>
              <w:t>(3）供应商被工商行政管理部门列入企业经营异常名录的；</w:t>
            </w:r>
          </w:p>
          <w:p w14:paraId="51ADD79D">
            <w:pPr>
              <w:spacing w:line="360" w:lineRule="auto"/>
              <w:jc w:val="left"/>
              <w:rPr>
                <w:rFonts w:hint="eastAsia" w:ascii="宋体" w:hAnsi="宋体" w:cs="宋体"/>
                <w:szCs w:val="21"/>
              </w:rPr>
            </w:pPr>
            <w:r>
              <w:rPr>
                <w:rFonts w:hint="eastAsia" w:ascii="宋体" w:hAnsi="宋体" w:cs="宋体"/>
                <w:szCs w:val="21"/>
              </w:rPr>
              <w:t>(4）供应商被税务部门列入重大税收违法案件当事人名单的；</w:t>
            </w:r>
          </w:p>
          <w:p w14:paraId="605B4363">
            <w:pPr>
              <w:spacing w:line="360" w:lineRule="auto"/>
              <w:jc w:val="left"/>
              <w:rPr>
                <w:rFonts w:hint="eastAsia" w:ascii="宋体" w:hAnsi="宋体" w:cs="宋体"/>
                <w:szCs w:val="21"/>
              </w:rPr>
            </w:pPr>
            <w:r>
              <w:rPr>
                <w:rFonts w:hint="eastAsia" w:ascii="宋体" w:hAnsi="宋体" w:cs="宋体"/>
                <w:szCs w:val="21"/>
              </w:rPr>
              <w:t>(5）供应商被政府采购监管部门列入政府采购严重违法失信行为记录名单的。</w:t>
            </w:r>
          </w:p>
        </w:tc>
      </w:tr>
      <w:tr w14:paraId="7B211F7A">
        <w:tblPrEx>
          <w:tblCellMar>
            <w:top w:w="0" w:type="dxa"/>
            <w:left w:w="0" w:type="dxa"/>
            <w:bottom w:w="0" w:type="dxa"/>
            <w:right w:w="0" w:type="dxa"/>
          </w:tblCellMar>
        </w:tblPrEx>
        <w:trPr>
          <w:trHeight w:val="23" w:hRule="atLeast"/>
          <w:jc w:val="center"/>
        </w:trPr>
        <w:tc>
          <w:tcPr>
            <w:tcW w:w="1301"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C705480">
            <w:pPr>
              <w:spacing w:line="440" w:lineRule="exact"/>
              <w:jc w:val="left"/>
              <w:rPr>
                <w:rFonts w:hint="eastAsia" w:ascii="宋体" w:hAnsi="宋体" w:cs="宋体"/>
                <w:szCs w:val="21"/>
              </w:rPr>
            </w:pPr>
            <w:r>
              <w:rPr>
                <w:rFonts w:hint="eastAsia" w:ascii="宋体" w:hAnsi="宋体" w:cs="宋体"/>
                <w:szCs w:val="21"/>
              </w:rPr>
              <w:t>采购预算</w:t>
            </w:r>
          </w:p>
        </w:tc>
        <w:tc>
          <w:tcPr>
            <w:tcW w:w="8323" w:type="dxa"/>
            <w:gridSpan w:val="4"/>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10822DE">
            <w:pPr>
              <w:spacing w:line="440" w:lineRule="exact"/>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eastAsia="zh-CN"/>
              </w:rPr>
              <w:t>98280元</w:t>
            </w:r>
          </w:p>
        </w:tc>
      </w:tr>
      <w:tr w14:paraId="71D1B596">
        <w:tblPrEx>
          <w:tblCellMar>
            <w:top w:w="0" w:type="dxa"/>
            <w:left w:w="0" w:type="dxa"/>
            <w:bottom w:w="0" w:type="dxa"/>
            <w:right w:w="0" w:type="dxa"/>
          </w:tblCellMar>
        </w:tblPrEx>
        <w:trPr>
          <w:trHeight w:val="23" w:hRule="atLeast"/>
          <w:jc w:val="center"/>
        </w:trPr>
        <w:tc>
          <w:tcPr>
            <w:tcW w:w="1301"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969051A">
            <w:pPr>
              <w:spacing w:line="440" w:lineRule="exact"/>
              <w:jc w:val="left"/>
              <w:rPr>
                <w:rFonts w:hint="eastAsia" w:ascii="宋体" w:hAnsi="宋体" w:cs="宋体"/>
                <w:szCs w:val="21"/>
              </w:rPr>
            </w:pPr>
            <w:r>
              <w:rPr>
                <w:rFonts w:hint="eastAsia" w:ascii="宋体" w:hAnsi="宋体" w:cs="宋体"/>
                <w:szCs w:val="21"/>
              </w:rPr>
              <w:t>采购限价</w:t>
            </w:r>
          </w:p>
        </w:tc>
        <w:tc>
          <w:tcPr>
            <w:tcW w:w="8323" w:type="dxa"/>
            <w:gridSpan w:val="4"/>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4BE9E46">
            <w:pPr>
              <w:spacing w:line="440" w:lineRule="exact"/>
              <w:jc w:val="left"/>
              <w:rPr>
                <w:rFonts w:hint="eastAsia" w:ascii="宋体" w:hAnsi="宋体" w:cs="宋体"/>
                <w:b/>
                <w:szCs w:val="21"/>
              </w:rPr>
            </w:pPr>
            <w:r>
              <w:rPr>
                <w:rFonts w:hint="eastAsia" w:ascii="宋体" w:hAnsi="宋体" w:cs="宋体"/>
                <w:b/>
                <w:szCs w:val="21"/>
                <w:lang w:val="en-US" w:eastAsia="zh-CN"/>
              </w:rPr>
              <w:t>玖万捌仟贰佰捌拾元整</w:t>
            </w:r>
            <w:r>
              <w:rPr>
                <w:rFonts w:hint="eastAsia" w:ascii="宋体" w:hAnsi="宋体" w:cs="宋体"/>
                <w:b/>
                <w:szCs w:val="21"/>
              </w:rPr>
              <w:t>（￥：</w:t>
            </w:r>
            <w:r>
              <w:rPr>
                <w:rFonts w:hint="eastAsia" w:ascii="宋体" w:hAnsi="宋体" w:cs="宋体"/>
                <w:b/>
                <w:szCs w:val="21"/>
                <w:lang w:val="en-US" w:eastAsia="zh-CN"/>
              </w:rPr>
              <w:t>98280.00元</w:t>
            </w:r>
            <w:r>
              <w:rPr>
                <w:rFonts w:hint="eastAsia" w:ascii="宋体" w:hAnsi="宋体" w:cs="宋体"/>
                <w:b/>
                <w:szCs w:val="21"/>
              </w:rPr>
              <w:t>）投标报价高于</w:t>
            </w:r>
            <w:r>
              <w:rPr>
                <w:rFonts w:hint="eastAsia" w:ascii="宋体" w:hAnsi="宋体" w:cs="宋体"/>
                <w:b/>
                <w:szCs w:val="21"/>
                <w:lang w:eastAsia="zh-CN"/>
              </w:rPr>
              <w:t>最高</w:t>
            </w:r>
            <w:r>
              <w:rPr>
                <w:rFonts w:hint="eastAsia" w:ascii="宋体" w:hAnsi="宋体" w:cs="宋体"/>
                <w:b/>
                <w:szCs w:val="21"/>
              </w:rPr>
              <w:t>限价的，其投标文件按无效标处理。</w:t>
            </w:r>
          </w:p>
        </w:tc>
      </w:tr>
      <w:tr w14:paraId="08E67D59">
        <w:tblPrEx>
          <w:tblCellMar>
            <w:top w:w="0" w:type="dxa"/>
            <w:left w:w="0" w:type="dxa"/>
            <w:bottom w:w="0" w:type="dxa"/>
            <w:right w:w="0" w:type="dxa"/>
          </w:tblCellMar>
        </w:tblPrEx>
        <w:trPr>
          <w:trHeight w:val="23" w:hRule="atLeast"/>
          <w:jc w:val="center"/>
        </w:trPr>
        <w:tc>
          <w:tcPr>
            <w:tcW w:w="1301"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16DB554">
            <w:pPr>
              <w:spacing w:line="440" w:lineRule="exact"/>
              <w:jc w:val="left"/>
              <w:rPr>
                <w:rFonts w:hint="eastAsia" w:ascii="宋体" w:hAnsi="宋体" w:cs="宋体"/>
                <w:szCs w:val="21"/>
              </w:rPr>
            </w:pPr>
            <w:r>
              <w:rPr>
                <w:rFonts w:hint="eastAsia" w:ascii="宋体" w:hAnsi="宋体" w:cs="宋体"/>
                <w:szCs w:val="21"/>
              </w:rPr>
              <w:t>采购需求</w:t>
            </w:r>
          </w:p>
        </w:tc>
        <w:tc>
          <w:tcPr>
            <w:tcW w:w="8323" w:type="dxa"/>
            <w:gridSpan w:val="4"/>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CCA906F">
            <w:pPr>
              <w:spacing w:line="440" w:lineRule="exact"/>
              <w:jc w:val="left"/>
              <w:rPr>
                <w:rFonts w:hint="eastAsia" w:ascii="宋体" w:hAnsi="宋体" w:cs="宋体"/>
                <w:szCs w:val="21"/>
              </w:rPr>
            </w:pPr>
            <w:r>
              <w:rPr>
                <w:rFonts w:hint="eastAsia" w:ascii="宋体" w:hAnsi="宋体" w:cs="宋体"/>
                <w:szCs w:val="21"/>
              </w:rPr>
              <w:t>详见《采购内容及技术参数要求》</w:t>
            </w:r>
          </w:p>
        </w:tc>
      </w:tr>
      <w:tr w14:paraId="3C4006A0">
        <w:tblPrEx>
          <w:tblCellMar>
            <w:top w:w="0" w:type="dxa"/>
            <w:left w:w="0" w:type="dxa"/>
            <w:bottom w:w="0" w:type="dxa"/>
            <w:right w:w="0" w:type="dxa"/>
          </w:tblCellMar>
        </w:tblPrEx>
        <w:trPr>
          <w:trHeight w:val="23" w:hRule="atLeast"/>
          <w:jc w:val="center"/>
        </w:trPr>
        <w:tc>
          <w:tcPr>
            <w:tcW w:w="1301"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11AAFD0">
            <w:pPr>
              <w:spacing w:line="440" w:lineRule="exact"/>
              <w:jc w:val="left"/>
              <w:rPr>
                <w:rFonts w:hint="eastAsia" w:ascii="宋体" w:hAnsi="宋体" w:cs="宋体"/>
                <w:szCs w:val="21"/>
              </w:rPr>
            </w:pPr>
            <w:r>
              <w:rPr>
                <w:rFonts w:hint="eastAsia" w:ascii="宋体" w:hAnsi="宋体" w:cs="宋体"/>
                <w:szCs w:val="21"/>
              </w:rPr>
              <w:t>发布时间</w:t>
            </w:r>
          </w:p>
        </w:tc>
        <w:tc>
          <w:tcPr>
            <w:tcW w:w="8323" w:type="dxa"/>
            <w:gridSpan w:val="4"/>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81778DF">
            <w:pPr>
              <w:tabs>
                <w:tab w:val="left" w:pos="2466"/>
              </w:tabs>
              <w:spacing w:line="440" w:lineRule="exact"/>
              <w:jc w:val="left"/>
              <w:rPr>
                <w:rFonts w:hint="eastAsia" w:ascii="宋体" w:hAnsi="宋体" w:cs="宋体"/>
                <w:szCs w:val="21"/>
              </w:rPr>
            </w:pPr>
            <w:r>
              <w:rPr>
                <w:rFonts w:hint="eastAsia" w:ascii="宋体" w:hAnsi="宋体" w:cs="宋体"/>
                <w:szCs w:val="21"/>
                <w:lang w:eastAsia="zh-CN"/>
              </w:rPr>
              <w:t>2025年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31</w:t>
            </w:r>
            <w:r>
              <w:rPr>
                <w:rFonts w:hint="eastAsia" w:ascii="宋体" w:hAnsi="宋体" w:cs="宋体"/>
                <w:szCs w:val="21"/>
              </w:rPr>
              <w:t>日</w:t>
            </w:r>
            <w:r>
              <w:rPr>
                <w:rFonts w:hint="eastAsia" w:ascii="宋体" w:hAnsi="宋体" w:cs="宋体"/>
                <w:szCs w:val="21"/>
              </w:rPr>
              <w:tab/>
            </w:r>
          </w:p>
        </w:tc>
      </w:tr>
      <w:tr w14:paraId="1C58399C">
        <w:tblPrEx>
          <w:tblCellMar>
            <w:top w:w="0" w:type="dxa"/>
            <w:left w:w="0" w:type="dxa"/>
            <w:bottom w:w="0" w:type="dxa"/>
            <w:right w:w="0" w:type="dxa"/>
          </w:tblCellMar>
        </w:tblPrEx>
        <w:trPr>
          <w:trHeight w:val="23" w:hRule="atLeast"/>
          <w:jc w:val="center"/>
        </w:trPr>
        <w:tc>
          <w:tcPr>
            <w:tcW w:w="1301" w:type="dxa"/>
            <w:tcBorders>
              <w:top w:val="nil"/>
              <w:left w:val="single" w:color="000000" w:sz="8" w:space="0"/>
              <w:bottom w:val="single" w:color="auto" w:sz="4" w:space="0"/>
              <w:right w:val="single" w:color="000000" w:sz="8" w:space="0"/>
            </w:tcBorders>
            <w:shd w:val="clear" w:color="auto" w:fill="FFFFFF"/>
            <w:noWrap w:val="0"/>
            <w:tcMar>
              <w:top w:w="0" w:type="dxa"/>
              <w:left w:w="108" w:type="dxa"/>
              <w:bottom w:w="0" w:type="dxa"/>
              <w:right w:w="108" w:type="dxa"/>
            </w:tcMar>
            <w:vAlign w:val="center"/>
          </w:tcPr>
          <w:p w14:paraId="102D7DEE">
            <w:pPr>
              <w:spacing w:line="440" w:lineRule="exact"/>
              <w:jc w:val="left"/>
              <w:rPr>
                <w:rFonts w:hint="eastAsia" w:ascii="宋体" w:hAnsi="宋体" w:cs="宋体"/>
                <w:szCs w:val="21"/>
              </w:rPr>
            </w:pPr>
            <w:r>
              <w:rPr>
                <w:rFonts w:hint="eastAsia" w:ascii="宋体" w:hAnsi="宋体" w:cs="宋体"/>
                <w:szCs w:val="21"/>
              </w:rPr>
              <w:t>开标时间</w:t>
            </w:r>
          </w:p>
        </w:tc>
        <w:tc>
          <w:tcPr>
            <w:tcW w:w="8323" w:type="dxa"/>
            <w:gridSpan w:val="4"/>
            <w:tcBorders>
              <w:top w:val="nil"/>
              <w:left w:val="nil"/>
              <w:bottom w:val="single" w:color="auto" w:sz="4" w:space="0"/>
              <w:right w:val="single" w:color="000000" w:sz="8" w:space="0"/>
            </w:tcBorders>
            <w:shd w:val="clear" w:color="auto" w:fill="FFFFFF"/>
            <w:noWrap w:val="0"/>
            <w:tcMar>
              <w:top w:w="0" w:type="dxa"/>
              <w:left w:w="108" w:type="dxa"/>
              <w:bottom w:w="0" w:type="dxa"/>
              <w:right w:w="108" w:type="dxa"/>
            </w:tcMar>
            <w:vAlign w:val="center"/>
          </w:tcPr>
          <w:p w14:paraId="7DC488F7">
            <w:pPr>
              <w:tabs>
                <w:tab w:val="left" w:pos="2466"/>
              </w:tabs>
              <w:spacing w:line="440" w:lineRule="exact"/>
              <w:jc w:val="left"/>
              <w:rPr>
                <w:rFonts w:hint="eastAsia" w:ascii="宋体" w:hAnsi="宋体" w:cs="宋体"/>
                <w:szCs w:val="21"/>
              </w:rPr>
            </w:pPr>
            <w:r>
              <w:rPr>
                <w:rFonts w:hint="eastAsia" w:ascii="宋体" w:hAnsi="宋体" w:cs="宋体"/>
                <w:szCs w:val="21"/>
                <w:lang w:eastAsia="zh-CN"/>
              </w:rPr>
              <w:t>2025年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8</w:t>
            </w:r>
            <w:r>
              <w:rPr>
                <w:rFonts w:hint="eastAsia" w:ascii="宋体" w:hAnsi="宋体" w:cs="宋体"/>
                <w:szCs w:val="21"/>
              </w:rPr>
              <w:t>日</w:t>
            </w:r>
            <w:r>
              <w:rPr>
                <w:rFonts w:hint="eastAsia" w:ascii="宋体" w:hAnsi="宋体" w:cs="宋体"/>
                <w:szCs w:val="21"/>
                <w:lang w:val="en-US" w:eastAsia="zh-CN"/>
              </w:rPr>
              <w:t>15</w:t>
            </w:r>
            <w:r>
              <w:rPr>
                <w:rFonts w:hint="eastAsia" w:ascii="宋体" w:hAnsi="宋体" w:cs="宋体"/>
                <w:szCs w:val="21"/>
              </w:rPr>
              <w:t>时</w:t>
            </w:r>
            <w:r>
              <w:rPr>
                <w:rFonts w:hint="eastAsia" w:ascii="宋体" w:hAnsi="宋体" w:cs="宋体"/>
                <w:szCs w:val="21"/>
                <w:lang w:val="en-US" w:eastAsia="zh-CN"/>
              </w:rPr>
              <w:t>00</w:t>
            </w:r>
            <w:r>
              <w:rPr>
                <w:rFonts w:hint="eastAsia" w:ascii="宋体" w:hAnsi="宋体" w:cs="宋体"/>
                <w:szCs w:val="21"/>
              </w:rPr>
              <w:t>分</w:t>
            </w:r>
          </w:p>
        </w:tc>
      </w:tr>
      <w:tr w14:paraId="143CD59A">
        <w:tblPrEx>
          <w:tblCellMar>
            <w:top w:w="0" w:type="dxa"/>
            <w:left w:w="0" w:type="dxa"/>
            <w:bottom w:w="0" w:type="dxa"/>
            <w:right w:w="0" w:type="dxa"/>
          </w:tblCellMar>
        </w:tblPrEx>
        <w:trPr>
          <w:trHeight w:val="23" w:hRule="atLeast"/>
          <w:jc w:val="center"/>
        </w:trPr>
        <w:tc>
          <w:tcPr>
            <w:tcW w:w="1301" w:type="dxa"/>
            <w:tcBorders>
              <w:top w:val="single" w:color="auto" w:sz="4" w:space="0"/>
              <w:left w:val="single" w:color="auto" w:sz="4" w:space="0"/>
              <w:bottom w:val="single" w:color="auto" w:sz="4" w:space="0"/>
              <w:right w:val="single" w:color="000000" w:sz="8" w:space="0"/>
            </w:tcBorders>
            <w:shd w:val="clear" w:color="auto" w:fill="FFFFFF"/>
            <w:noWrap w:val="0"/>
            <w:tcMar>
              <w:top w:w="0" w:type="dxa"/>
              <w:left w:w="108" w:type="dxa"/>
              <w:bottom w:w="0" w:type="dxa"/>
              <w:right w:w="108" w:type="dxa"/>
            </w:tcMar>
            <w:vAlign w:val="center"/>
          </w:tcPr>
          <w:p w14:paraId="0322EAD7">
            <w:pPr>
              <w:spacing w:line="440" w:lineRule="exact"/>
              <w:jc w:val="left"/>
              <w:rPr>
                <w:rFonts w:hint="eastAsia" w:ascii="宋体" w:hAnsi="宋体" w:cs="宋体"/>
                <w:szCs w:val="21"/>
              </w:rPr>
            </w:pPr>
            <w:r>
              <w:rPr>
                <w:rFonts w:hint="eastAsia" w:ascii="宋体" w:hAnsi="宋体" w:cs="宋体"/>
                <w:szCs w:val="21"/>
              </w:rPr>
              <w:t>开标地点</w:t>
            </w:r>
          </w:p>
        </w:tc>
        <w:tc>
          <w:tcPr>
            <w:tcW w:w="8323" w:type="dxa"/>
            <w:gridSpan w:val="4"/>
            <w:tcBorders>
              <w:top w:val="single" w:color="auto" w:sz="4" w:space="0"/>
              <w:left w:val="nil"/>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3401D5C3">
            <w:pPr>
              <w:tabs>
                <w:tab w:val="left" w:pos="2466"/>
              </w:tabs>
              <w:spacing w:line="440" w:lineRule="exact"/>
              <w:jc w:val="left"/>
              <w:rPr>
                <w:rFonts w:hint="eastAsia" w:ascii="宋体" w:hAnsi="宋体" w:cs="宋体"/>
                <w:szCs w:val="21"/>
              </w:rPr>
            </w:pPr>
            <w:r>
              <w:rPr>
                <w:rFonts w:hint="eastAsia" w:ascii="宋体" w:hAnsi="宋体" w:cs="宋体"/>
                <w:szCs w:val="21"/>
                <w:lang w:eastAsia="zh-CN"/>
              </w:rPr>
              <w:t>滁州市总工会三楼会议室</w:t>
            </w:r>
          </w:p>
        </w:tc>
      </w:tr>
      <w:tr w14:paraId="19E6278E">
        <w:tblPrEx>
          <w:tblCellMar>
            <w:top w:w="0" w:type="dxa"/>
            <w:left w:w="0" w:type="dxa"/>
            <w:bottom w:w="0" w:type="dxa"/>
            <w:right w:w="0" w:type="dxa"/>
          </w:tblCellMar>
        </w:tblPrEx>
        <w:trPr>
          <w:trHeight w:val="23" w:hRule="atLeast"/>
          <w:jc w:val="center"/>
        </w:trPr>
        <w:tc>
          <w:tcPr>
            <w:tcW w:w="9624" w:type="dxa"/>
            <w:gridSpan w:val="5"/>
            <w:tcBorders>
              <w:top w:val="single" w:color="auto" w:sz="4"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4A51E7C">
            <w:pPr>
              <w:spacing w:line="440" w:lineRule="exact"/>
              <w:jc w:val="center"/>
              <w:rPr>
                <w:rFonts w:hint="eastAsia" w:ascii="宋体" w:hAnsi="宋体" w:cs="宋体"/>
                <w:szCs w:val="21"/>
              </w:rPr>
            </w:pPr>
            <w:r>
              <w:rPr>
                <w:rFonts w:hint="eastAsia" w:ascii="宋体" w:hAnsi="宋体" w:cs="宋体"/>
                <w:szCs w:val="21"/>
              </w:rPr>
              <w:t>信  息  内  容</w:t>
            </w:r>
          </w:p>
        </w:tc>
      </w:tr>
      <w:tr w14:paraId="1784A680">
        <w:tblPrEx>
          <w:tblCellMar>
            <w:top w:w="0" w:type="dxa"/>
            <w:left w:w="0" w:type="dxa"/>
            <w:bottom w:w="0" w:type="dxa"/>
            <w:right w:w="0" w:type="dxa"/>
          </w:tblCellMar>
        </w:tblPrEx>
        <w:trPr>
          <w:trHeight w:val="23" w:hRule="atLeast"/>
          <w:jc w:val="center"/>
        </w:trPr>
        <w:tc>
          <w:tcPr>
            <w:tcW w:w="1301"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765042E">
            <w:pPr>
              <w:spacing w:line="440" w:lineRule="exact"/>
              <w:jc w:val="center"/>
              <w:rPr>
                <w:rFonts w:hint="eastAsia" w:ascii="宋体" w:hAnsi="宋体" w:cs="宋体"/>
                <w:szCs w:val="21"/>
              </w:rPr>
            </w:pPr>
            <w:r>
              <w:rPr>
                <w:rFonts w:hint="eastAsia" w:ascii="宋体" w:hAnsi="宋体" w:cs="宋体"/>
                <w:szCs w:val="21"/>
              </w:rPr>
              <w:t>标段划分</w:t>
            </w:r>
          </w:p>
        </w:tc>
        <w:tc>
          <w:tcPr>
            <w:tcW w:w="2371"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E6A8E60">
            <w:pPr>
              <w:spacing w:line="440" w:lineRule="exact"/>
              <w:jc w:val="left"/>
              <w:rPr>
                <w:rFonts w:hint="eastAsia" w:ascii="宋体" w:hAnsi="宋体" w:cs="宋体"/>
                <w:szCs w:val="21"/>
              </w:rPr>
            </w:pPr>
            <w:r>
              <w:rPr>
                <w:rFonts w:hint="eastAsia" w:ascii="宋体" w:hAnsi="宋体" w:cs="宋体"/>
                <w:szCs w:val="21"/>
              </w:rPr>
              <w:t>一个标段</w:t>
            </w:r>
          </w:p>
        </w:tc>
        <w:tc>
          <w:tcPr>
            <w:tcW w:w="1830" w:type="dxa"/>
            <w:gridSpan w:val="2"/>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924D928">
            <w:pPr>
              <w:spacing w:line="440" w:lineRule="exact"/>
              <w:jc w:val="center"/>
              <w:rPr>
                <w:rFonts w:hint="eastAsia" w:ascii="宋体" w:hAnsi="宋体" w:cs="宋体"/>
                <w:szCs w:val="21"/>
              </w:rPr>
            </w:pPr>
            <w:r>
              <w:rPr>
                <w:rFonts w:hint="eastAsia" w:ascii="宋体" w:hAnsi="宋体" w:cs="宋体"/>
                <w:szCs w:val="21"/>
              </w:rPr>
              <w:t>评标办法：</w:t>
            </w:r>
          </w:p>
        </w:tc>
        <w:tc>
          <w:tcPr>
            <w:tcW w:w="4122"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E56186D">
            <w:pPr>
              <w:spacing w:line="440" w:lineRule="exact"/>
              <w:jc w:val="left"/>
              <w:rPr>
                <w:rFonts w:hint="eastAsia" w:ascii="宋体" w:hAnsi="宋体" w:cs="宋体"/>
                <w:szCs w:val="21"/>
              </w:rPr>
            </w:pPr>
            <w:r>
              <w:rPr>
                <w:rFonts w:hint="eastAsia" w:ascii="宋体"/>
                <w:szCs w:val="32"/>
              </w:rPr>
              <w:t>最低评标价法</w:t>
            </w:r>
          </w:p>
        </w:tc>
      </w:tr>
      <w:tr w14:paraId="4D822E54">
        <w:tblPrEx>
          <w:tblCellMar>
            <w:top w:w="0" w:type="dxa"/>
            <w:left w:w="0" w:type="dxa"/>
            <w:bottom w:w="0" w:type="dxa"/>
            <w:right w:w="0" w:type="dxa"/>
          </w:tblCellMar>
        </w:tblPrEx>
        <w:trPr>
          <w:trHeight w:val="23" w:hRule="atLeast"/>
          <w:jc w:val="center"/>
        </w:trPr>
        <w:tc>
          <w:tcPr>
            <w:tcW w:w="1301"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E1DB139">
            <w:pPr>
              <w:spacing w:line="440" w:lineRule="exact"/>
              <w:jc w:val="center"/>
              <w:rPr>
                <w:rFonts w:hint="eastAsia" w:ascii="宋体" w:hAnsi="宋体" w:cs="宋体"/>
                <w:szCs w:val="21"/>
              </w:rPr>
            </w:pPr>
            <w:r>
              <w:rPr>
                <w:rFonts w:hint="eastAsia" w:ascii="宋体" w:hAnsi="宋体" w:cs="宋体"/>
                <w:szCs w:val="21"/>
              </w:rPr>
              <w:t>资金来源</w:t>
            </w:r>
          </w:p>
        </w:tc>
        <w:tc>
          <w:tcPr>
            <w:tcW w:w="2371"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5C6B2A8">
            <w:pPr>
              <w:spacing w:line="440" w:lineRule="exact"/>
              <w:jc w:val="left"/>
              <w:rPr>
                <w:rFonts w:hint="eastAsia" w:ascii="宋体" w:hAnsi="宋体" w:eastAsia="宋体" w:cs="宋体"/>
                <w:szCs w:val="21"/>
                <w:lang w:eastAsia="zh-CN"/>
              </w:rPr>
            </w:pPr>
            <w:r>
              <w:rPr>
                <w:rFonts w:hint="eastAsia" w:ascii="宋体" w:hAnsi="宋体" w:cs="宋体"/>
                <w:szCs w:val="21"/>
                <w:lang w:eastAsia="zh-CN"/>
              </w:rPr>
              <w:t>工会经费</w:t>
            </w:r>
          </w:p>
        </w:tc>
        <w:tc>
          <w:tcPr>
            <w:tcW w:w="1830" w:type="dxa"/>
            <w:gridSpan w:val="2"/>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E13C5D7">
            <w:pPr>
              <w:spacing w:line="440" w:lineRule="exact"/>
              <w:jc w:val="center"/>
              <w:rPr>
                <w:rFonts w:hint="eastAsia" w:ascii="宋体" w:hAnsi="宋体" w:cs="宋体"/>
                <w:szCs w:val="21"/>
              </w:rPr>
            </w:pPr>
            <w:r>
              <w:rPr>
                <w:rFonts w:hint="eastAsia" w:ascii="宋体" w:hAnsi="宋体" w:cs="宋体"/>
                <w:szCs w:val="21"/>
              </w:rPr>
              <w:t>支付方式</w:t>
            </w:r>
          </w:p>
        </w:tc>
        <w:tc>
          <w:tcPr>
            <w:tcW w:w="4122"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F7DB001">
            <w:pPr>
              <w:spacing w:line="440" w:lineRule="exact"/>
              <w:jc w:val="left"/>
              <w:rPr>
                <w:rFonts w:hint="eastAsia" w:ascii="宋体" w:hAnsi="宋体" w:cs="宋体"/>
                <w:szCs w:val="21"/>
              </w:rPr>
            </w:pPr>
            <w:r>
              <w:rPr>
                <w:rFonts w:hint="eastAsia" w:ascii="宋体" w:hAnsi="宋体" w:cs="宋体"/>
                <w:szCs w:val="21"/>
              </w:rPr>
              <w:t>详见交易文件</w:t>
            </w:r>
          </w:p>
        </w:tc>
      </w:tr>
      <w:tr w14:paraId="35ADE073">
        <w:tblPrEx>
          <w:tblCellMar>
            <w:top w:w="0" w:type="dxa"/>
            <w:left w:w="0" w:type="dxa"/>
            <w:bottom w:w="0" w:type="dxa"/>
            <w:right w:w="0" w:type="dxa"/>
          </w:tblCellMar>
        </w:tblPrEx>
        <w:trPr>
          <w:trHeight w:val="23" w:hRule="atLeast"/>
          <w:jc w:val="center"/>
        </w:trPr>
        <w:tc>
          <w:tcPr>
            <w:tcW w:w="9624" w:type="dxa"/>
            <w:gridSpan w:val="5"/>
            <w:tcBorders>
              <w:top w:val="nil"/>
              <w:left w:val="single" w:color="000000" w:sz="8" w:space="0"/>
              <w:bottom w:val="single" w:color="auto" w:sz="4" w:space="0"/>
              <w:right w:val="single" w:color="000000" w:sz="8" w:space="0"/>
            </w:tcBorders>
            <w:shd w:val="clear" w:color="auto" w:fill="FFFFFF"/>
            <w:noWrap w:val="0"/>
            <w:tcMar>
              <w:top w:w="0" w:type="dxa"/>
              <w:left w:w="108" w:type="dxa"/>
              <w:bottom w:w="0" w:type="dxa"/>
              <w:right w:w="108" w:type="dxa"/>
            </w:tcMar>
            <w:vAlign w:val="center"/>
          </w:tcPr>
          <w:p w14:paraId="3995A4C3">
            <w:pPr>
              <w:wordWrap w:val="0"/>
              <w:overflowPunct w:val="0"/>
              <w:rPr>
                <w:rFonts w:hint="eastAsia" w:ascii="宋体" w:hAnsi="宋体" w:cs="宋体"/>
                <w:b/>
                <w:bCs/>
                <w:szCs w:val="21"/>
              </w:rPr>
            </w:pPr>
            <w:r>
              <w:rPr>
                <w:rFonts w:hint="eastAsia" w:ascii="宋体" w:hAnsi="宋体" w:cs="宋体"/>
                <w:b/>
                <w:bCs/>
                <w:szCs w:val="21"/>
              </w:rPr>
              <w:t>投标保证金：本项目不收取投标保证金。</w:t>
            </w:r>
          </w:p>
        </w:tc>
      </w:tr>
      <w:tr w14:paraId="70C1C1B8">
        <w:tblPrEx>
          <w:tblCellMar>
            <w:top w:w="0" w:type="dxa"/>
            <w:left w:w="0" w:type="dxa"/>
            <w:bottom w:w="0" w:type="dxa"/>
            <w:right w:w="0" w:type="dxa"/>
          </w:tblCellMar>
        </w:tblPrEx>
        <w:trPr>
          <w:trHeight w:val="23" w:hRule="atLeast"/>
          <w:jc w:val="center"/>
        </w:trPr>
        <w:tc>
          <w:tcPr>
            <w:tcW w:w="130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7C071335">
            <w:pPr>
              <w:spacing w:line="440" w:lineRule="exact"/>
              <w:jc w:val="center"/>
              <w:rPr>
                <w:rFonts w:hint="eastAsia" w:ascii="宋体" w:hAnsi="宋体" w:cs="宋体"/>
                <w:szCs w:val="21"/>
              </w:rPr>
            </w:pPr>
            <w:r>
              <w:rPr>
                <w:rFonts w:hint="eastAsia" w:ascii="宋体" w:hAnsi="宋体" w:cs="宋体"/>
                <w:szCs w:val="21"/>
              </w:rPr>
              <w:t>文件获取</w:t>
            </w:r>
          </w:p>
        </w:tc>
        <w:tc>
          <w:tcPr>
            <w:tcW w:w="8323"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5EA5D64">
            <w:pPr>
              <w:spacing w:line="440" w:lineRule="exact"/>
              <w:jc w:val="left"/>
              <w:rPr>
                <w:rFonts w:hint="eastAsia" w:ascii="宋体" w:hAnsi="宋体" w:cs="宋体"/>
                <w:szCs w:val="21"/>
              </w:rPr>
            </w:pPr>
            <w:r>
              <w:rPr>
                <w:rFonts w:hint="eastAsia" w:ascii="宋体" w:hAnsi="宋体" w:cs="宋体"/>
                <w:szCs w:val="21"/>
              </w:rPr>
              <w:t>交易文件获取方式：</w:t>
            </w:r>
            <w:r>
              <w:rPr>
                <w:rFonts w:hint="eastAsia" w:ascii="宋体" w:hAnsi="宋体" w:cs="宋体"/>
                <w:szCs w:val="21"/>
                <w:lang w:eastAsia="zh-CN"/>
              </w:rPr>
              <w:t>2025年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31</w:t>
            </w:r>
            <w:r>
              <w:rPr>
                <w:rFonts w:hint="eastAsia" w:ascii="宋体" w:hAnsi="宋体" w:cs="宋体"/>
                <w:szCs w:val="21"/>
              </w:rPr>
              <w:t>日至</w:t>
            </w:r>
            <w:r>
              <w:rPr>
                <w:rFonts w:hint="eastAsia" w:ascii="宋体" w:hAnsi="宋体" w:cs="宋体"/>
                <w:szCs w:val="21"/>
                <w:lang w:eastAsia="zh-CN"/>
              </w:rPr>
              <w:t>2025年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8</w:t>
            </w:r>
            <w:r>
              <w:rPr>
                <w:rFonts w:hint="eastAsia" w:ascii="宋体" w:hAnsi="宋体" w:cs="宋体"/>
                <w:szCs w:val="21"/>
              </w:rPr>
              <w:t>日</w:t>
            </w:r>
            <w:r>
              <w:rPr>
                <w:rFonts w:hint="eastAsia" w:ascii="宋体" w:hAnsi="宋体" w:cs="宋体"/>
                <w:szCs w:val="21"/>
                <w:lang w:val="en-US" w:eastAsia="zh-CN"/>
              </w:rPr>
              <w:t>15</w:t>
            </w:r>
            <w:r>
              <w:rPr>
                <w:rFonts w:hint="eastAsia" w:ascii="宋体" w:hAnsi="宋体" w:cs="宋体"/>
                <w:szCs w:val="21"/>
              </w:rPr>
              <w:t>时</w:t>
            </w:r>
            <w:r>
              <w:rPr>
                <w:rFonts w:hint="eastAsia" w:ascii="宋体" w:hAnsi="宋体" w:cs="宋体"/>
                <w:szCs w:val="21"/>
                <w:lang w:val="en-US" w:eastAsia="zh-CN"/>
              </w:rPr>
              <w:t>00</w:t>
            </w:r>
            <w:r>
              <w:rPr>
                <w:rFonts w:hint="eastAsia" w:ascii="宋体" w:hAnsi="宋体" w:cs="宋体"/>
                <w:szCs w:val="21"/>
              </w:rPr>
              <w:t>分前在</w:t>
            </w:r>
            <w:r>
              <w:rPr>
                <w:rFonts w:hint="eastAsia" w:ascii="宋体" w:hAnsi="宋体" w:cs="宋体"/>
                <w:szCs w:val="21"/>
                <w:lang w:eastAsia="zh-CN"/>
              </w:rPr>
              <w:t>安徽立地工程咨询有限公司官网</w:t>
            </w:r>
            <w:r>
              <w:rPr>
                <w:rFonts w:hint="eastAsia" w:ascii="宋体" w:hAnsi="宋体" w:cs="宋体"/>
                <w:szCs w:val="21"/>
              </w:rPr>
              <w:t>（</w:t>
            </w:r>
            <w:r>
              <w:rPr>
                <w:rFonts w:hint="eastAsia" w:ascii="宋体" w:hAnsi="宋体" w:cs="宋体"/>
                <w:szCs w:val="21"/>
                <w:lang w:eastAsia="zh-CN"/>
              </w:rPr>
              <w:t>http://www.anhuilidi.com/</w:t>
            </w:r>
            <w:r>
              <w:rPr>
                <w:rFonts w:hint="eastAsia" w:ascii="宋体" w:hAnsi="宋体" w:cs="宋体"/>
                <w:szCs w:val="21"/>
              </w:rPr>
              <w:t>）自行下载。</w:t>
            </w:r>
          </w:p>
        </w:tc>
      </w:tr>
      <w:tr w14:paraId="4EAAEB6E">
        <w:tblPrEx>
          <w:tblCellMar>
            <w:top w:w="0" w:type="dxa"/>
            <w:left w:w="0" w:type="dxa"/>
            <w:bottom w:w="0" w:type="dxa"/>
            <w:right w:w="0" w:type="dxa"/>
          </w:tblCellMar>
        </w:tblPrEx>
        <w:trPr>
          <w:trHeight w:val="1952" w:hRule="atLeast"/>
          <w:jc w:val="center"/>
        </w:trPr>
        <w:tc>
          <w:tcPr>
            <w:tcW w:w="9624" w:type="dxa"/>
            <w:gridSpan w:val="5"/>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28891C63">
            <w:pPr>
              <w:spacing w:line="360" w:lineRule="auto"/>
              <w:jc w:val="left"/>
              <w:rPr>
                <w:rFonts w:hint="eastAsia" w:ascii="宋体" w:hAnsi="宋体" w:cs="宋体"/>
                <w:szCs w:val="21"/>
              </w:rPr>
            </w:pPr>
            <w:r>
              <w:rPr>
                <w:rFonts w:hint="eastAsia" w:ascii="宋体" w:hAnsi="宋体" w:cs="宋体"/>
                <w:szCs w:val="21"/>
              </w:rPr>
              <w:t>招标文件答疑及澄清:如投标人对招标文件有疑问，请于</w:t>
            </w:r>
            <w:r>
              <w:rPr>
                <w:rFonts w:hint="eastAsia" w:ascii="宋体" w:hAnsi="宋体" w:cs="宋体"/>
                <w:szCs w:val="21"/>
                <w:lang w:eastAsia="zh-CN"/>
              </w:rPr>
              <w:t>2025年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 xml:space="preserve"> 2</w:t>
            </w:r>
            <w:r>
              <w:rPr>
                <w:rFonts w:hint="eastAsia" w:ascii="宋体" w:hAnsi="宋体" w:cs="宋体"/>
                <w:szCs w:val="21"/>
              </w:rPr>
              <w:fldChar w:fldCharType="begin"/>
            </w:r>
            <w:r>
              <w:rPr>
                <w:rFonts w:hint="eastAsia" w:ascii="宋体" w:hAnsi="宋体" w:cs="宋体"/>
                <w:szCs w:val="21"/>
              </w:rPr>
              <w:instrText xml:space="preserve"> HYPERLINK "mailto:日09时前将疑问内容以电子邮件形式发送至1429361892@qq.com邮箱，招标人将在2021年07月" </w:instrText>
            </w:r>
            <w:r>
              <w:rPr>
                <w:rFonts w:hint="eastAsia" w:ascii="宋体" w:hAnsi="宋体" w:cs="宋体"/>
                <w:szCs w:val="21"/>
              </w:rPr>
              <w:fldChar w:fldCharType="separate"/>
            </w:r>
            <w:r>
              <w:rPr>
                <w:rStyle w:val="8"/>
                <w:rFonts w:hint="eastAsia" w:ascii="宋体" w:hAnsi="宋体" w:cs="宋体"/>
                <w:szCs w:val="21"/>
              </w:rPr>
              <w:t>日17时前将疑问内容以电子邮件形式发送至362291872@qq.com邮箱，招标人将在</w:t>
            </w:r>
            <w:r>
              <w:rPr>
                <w:rStyle w:val="8"/>
                <w:rFonts w:hint="eastAsia" w:ascii="宋体" w:hAnsi="宋体" w:cs="宋体"/>
                <w:szCs w:val="21"/>
                <w:lang w:eastAsia="zh-CN"/>
              </w:rPr>
              <w:t>2025年</w:t>
            </w:r>
            <w:r>
              <w:rPr>
                <w:rStyle w:val="8"/>
                <w:rFonts w:hint="eastAsia" w:ascii="宋体" w:hAnsi="宋体" w:cs="宋体"/>
                <w:szCs w:val="21"/>
                <w:lang w:val="en-US" w:eastAsia="zh-CN"/>
              </w:rPr>
              <w:t>4</w:t>
            </w:r>
            <w:r>
              <w:rPr>
                <w:rStyle w:val="8"/>
                <w:rFonts w:hint="eastAsia" w:ascii="宋体" w:hAnsi="宋体" w:cs="宋体"/>
                <w:szCs w:val="21"/>
              </w:rPr>
              <w:t>月</w:t>
            </w:r>
            <w:r>
              <w:rPr>
                <w:rFonts w:hint="eastAsia" w:ascii="宋体" w:hAnsi="宋体" w:cs="宋体"/>
                <w:szCs w:val="21"/>
              </w:rPr>
              <w:fldChar w:fldCharType="end"/>
            </w:r>
            <w:r>
              <w:rPr>
                <w:rFonts w:hint="eastAsia" w:ascii="宋体" w:hAnsi="宋体" w:cs="宋体"/>
                <w:szCs w:val="21"/>
                <w:lang w:val="en-US" w:eastAsia="zh-CN"/>
              </w:rPr>
              <w:t>3</w:t>
            </w:r>
            <w:r>
              <w:rPr>
                <w:rFonts w:hint="eastAsia" w:ascii="宋体" w:hAnsi="宋体" w:cs="宋体"/>
                <w:szCs w:val="21"/>
              </w:rPr>
              <w:t>日17时后将澄清内容发送至各个投标单位。请各位投标人注意查看有关澄清内容，如不及时查看造成后果由投标人自负。</w:t>
            </w:r>
          </w:p>
        </w:tc>
      </w:tr>
      <w:tr w14:paraId="61315E4A">
        <w:tblPrEx>
          <w:tblCellMar>
            <w:top w:w="0" w:type="dxa"/>
            <w:left w:w="0" w:type="dxa"/>
            <w:bottom w:w="0" w:type="dxa"/>
            <w:right w:w="0" w:type="dxa"/>
          </w:tblCellMar>
        </w:tblPrEx>
        <w:trPr>
          <w:trHeight w:val="1907" w:hRule="atLeast"/>
          <w:jc w:val="center"/>
        </w:trPr>
        <w:tc>
          <w:tcPr>
            <w:tcW w:w="4812" w:type="dxa"/>
            <w:gridSpan w:val="3"/>
            <w:tcBorders>
              <w:top w:val="single" w:color="auto" w:sz="4"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95160DA">
            <w:pPr>
              <w:widowControl/>
              <w:wordWrap w:val="0"/>
              <w:overflowPunct w:val="0"/>
              <w:spacing w:line="360" w:lineRule="auto"/>
              <w:rPr>
                <w:rFonts w:hint="eastAsia" w:ascii="宋体" w:hAnsi="宋体" w:cs="宋体"/>
                <w:color w:val="000000"/>
                <w:szCs w:val="21"/>
              </w:rPr>
            </w:pPr>
            <w:r>
              <w:rPr>
                <w:rFonts w:hint="eastAsia" w:ascii="宋体" w:hAnsi="宋体" w:cs="宋体"/>
                <w:color w:val="000000"/>
                <w:szCs w:val="21"/>
              </w:rPr>
              <w:t>采购人信息</w:t>
            </w:r>
          </w:p>
          <w:p w14:paraId="10212C79">
            <w:pPr>
              <w:wordWrap w:val="0"/>
              <w:overflowPunct w:val="0"/>
              <w:spacing w:line="360" w:lineRule="auto"/>
              <w:rPr>
                <w:rFonts w:hint="eastAsia" w:ascii="宋体" w:hAnsi="宋体" w:cs="宋体"/>
                <w:color w:val="000000"/>
                <w:szCs w:val="21"/>
              </w:rPr>
            </w:pPr>
            <w:r>
              <w:rPr>
                <w:rFonts w:hint="eastAsia" w:ascii="宋体" w:hAnsi="宋体" w:cs="宋体"/>
                <w:color w:val="000000"/>
                <w:szCs w:val="21"/>
              </w:rPr>
              <w:t>名 称：</w:t>
            </w:r>
            <w:r>
              <w:rPr>
                <w:rFonts w:hint="eastAsia" w:ascii="宋体" w:hAnsi="宋体" w:cs="宋体"/>
                <w:bCs/>
                <w:szCs w:val="21"/>
                <w:lang w:eastAsia="zh-CN"/>
              </w:rPr>
              <w:t>滁州市总工会</w:t>
            </w:r>
          </w:p>
          <w:p w14:paraId="2F9C189D">
            <w:pPr>
              <w:wordWrap w:val="0"/>
              <w:overflowPunct w:val="0"/>
              <w:spacing w:line="360" w:lineRule="auto"/>
              <w:rPr>
                <w:rFonts w:hint="eastAsia" w:ascii="宋体" w:hAnsi="宋体" w:cs="宋体"/>
                <w:color w:val="000000"/>
                <w:szCs w:val="21"/>
              </w:rPr>
            </w:pPr>
            <w:r>
              <w:rPr>
                <w:rFonts w:hint="eastAsia" w:ascii="宋体" w:hAnsi="宋体" w:cs="宋体"/>
                <w:color w:val="000000"/>
                <w:szCs w:val="21"/>
              </w:rPr>
              <w:t>地址：</w:t>
            </w:r>
            <w:r>
              <w:rPr>
                <w:rFonts w:hint="eastAsia" w:ascii="宋体" w:hAnsi="宋体" w:cs="宋体"/>
                <w:color w:val="000000"/>
                <w:szCs w:val="21"/>
                <w:lang w:eastAsia="zh-CN"/>
              </w:rPr>
              <w:t>滁州市龙蟠大道</w:t>
            </w:r>
            <w:r>
              <w:rPr>
                <w:rFonts w:hint="eastAsia" w:ascii="宋体" w:hAnsi="宋体" w:cs="宋体"/>
                <w:color w:val="000000"/>
                <w:szCs w:val="21"/>
                <w:lang w:val="en-US" w:eastAsia="zh-CN"/>
              </w:rPr>
              <w:t>87号</w:t>
            </w:r>
            <w:r>
              <w:rPr>
                <w:rFonts w:hint="eastAsia" w:ascii="宋体" w:hAnsi="宋体" w:cs="宋体"/>
                <w:color w:val="000000"/>
                <w:szCs w:val="21"/>
              </w:rPr>
              <w:t>　</w:t>
            </w:r>
          </w:p>
          <w:p w14:paraId="2D61B485">
            <w:pPr>
              <w:widowControl/>
              <w:wordWrap w:val="0"/>
              <w:overflowPunct w:val="0"/>
              <w:spacing w:line="360" w:lineRule="auto"/>
              <w:rPr>
                <w:rFonts w:hint="eastAsia" w:ascii="宋体" w:hAnsi="宋体" w:cs="宋体"/>
                <w:color w:val="000000"/>
                <w:szCs w:val="21"/>
              </w:rPr>
            </w:pPr>
            <w:r>
              <w:rPr>
                <w:rFonts w:hint="eastAsia" w:ascii="宋体" w:hAnsi="宋体" w:cs="宋体"/>
                <w:color w:val="000000"/>
                <w:szCs w:val="21"/>
              </w:rPr>
              <w:t>联系人：</w:t>
            </w:r>
            <w:r>
              <w:rPr>
                <w:rFonts w:hint="eastAsia" w:ascii="宋体" w:hAnsi="宋体" w:cs="宋体"/>
                <w:color w:val="000000"/>
                <w:szCs w:val="21"/>
                <w:lang w:eastAsia="zh-CN"/>
              </w:rPr>
              <w:t>孙立盟</w:t>
            </w:r>
          </w:p>
          <w:p w14:paraId="0806061E">
            <w:pPr>
              <w:pStyle w:val="2"/>
              <w:rPr>
                <w:rFonts w:hint="eastAsia"/>
                <w:lang w:eastAsia="zh-CN"/>
              </w:rPr>
            </w:pPr>
            <w:r>
              <w:rPr>
                <w:rFonts w:hint="eastAsia" w:ascii="宋体" w:hAnsi="宋体" w:cs="宋体"/>
                <w:color w:val="000000"/>
                <w:szCs w:val="21"/>
              </w:rPr>
              <w:t>电话：</w:t>
            </w:r>
            <w:r>
              <w:rPr>
                <w:rFonts w:hint="eastAsia" w:ascii="宋体" w:hAnsi="宋体" w:cs="宋体"/>
                <w:szCs w:val="21"/>
                <w:lang w:eastAsia="zh-CN"/>
              </w:rPr>
              <w:t>13615509888</w:t>
            </w:r>
          </w:p>
        </w:tc>
        <w:tc>
          <w:tcPr>
            <w:tcW w:w="4812" w:type="dxa"/>
            <w:gridSpan w:val="2"/>
            <w:tcBorders>
              <w:top w:val="single" w:color="auto" w:sz="4"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143C53A">
            <w:pPr>
              <w:widowControl/>
              <w:wordWrap w:val="0"/>
              <w:overflowPunct w:val="0"/>
              <w:spacing w:line="360" w:lineRule="auto"/>
              <w:rPr>
                <w:rFonts w:hint="eastAsia" w:ascii="宋体" w:hAnsi="宋体" w:cs="宋体"/>
                <w:color w:val="000000"/>
                <w:szCs w:val="21"/>
              </w:rPr>
            </w:pPr>
            <w:r>
              <w:rPr>
                <w:rFonts w:hint="eastAsia" w:ascii="宋体" w:hAnsi="宋体" w:cs="宋体"/>
                <w:color w:val="000000"/>
                <w:szCs w:val="21"/>
              </w:rPr>
              <w:t>代理机构信息</w:t>
            </w:r>
          </w:p>
          <w:p w14:paraId="3DA59E87">
            <w:pPr>
              <w:widowControl/>
              <w:wordWrap w:val="0"/>
              <w:overflowPunct w:val="0"/>
              <w:spacing w:line="360" w:lineRule="auto"/>
              <w:rPr>
                <w:rFonts w:hint="eastAsia" w:ascii="宋体" w:hAnsi="宋体" w:cs="宋体"/>
                <w:color w:val="000000"/>
                <w:szCs w:val="21"/>
              </w:rPr>
            </w:pPr>
            <w:r>
              <w:rPr>
                <w:rFonts w:hint="eastAsia" w:ascii="宋体" w:hAnsi="宋体" w:cs="宋体"/>
                <w:color w:val="000000"/>
                <w:szCs w:val="21"/>
              </w:rPr>
              <w:t>招标代理机构：安徽立地工程咨询有限公司</w:t>
            </w:r>
          </w:p>
          <w:p w14:paraId="10505F8F">
            <w:pPr>
              <w:widowControl/>
              <w:wordWrap w:val="0"/>
              <w:overflowPunct w:val="0"/>
              <w:spacing w:line="360" w:lineRule="auto"/>
              <w:rPr>
                <w:rFonts w:hint="eastAsia" w:ascii="宋体" w:hAnsi="宋体" w:eastAsia="宋体" w:cs="宋体"/>
                <w:color w:val="000000"/>
                <w:szCs w:val="21"/>
                <w:lang w:eastAsia="zh-CN"/>
              </w:rPr>
            </w:pPr>
            <w:r>
              <w:rPr>
                <w:rFonts w:hint="eastAsia" w:ascii="宋体" w:hAnsi="宋体" w:cs="宋体"/>
                <w:color w:val="000000"/>
                <w:szCs w:val="21"/>
              </w:rPr>
              <w:t>地址：</w:t>
            </w:r>
            <w:r>
              <w:rPr>
                <w:rFonts w:hint="eastAsia" w:ascii="宋体" w:hAnsi="宋体" w:cs="宋体"/>
                <w:color w:val="000000"/>
                <w:szCs w:val="21"/>
                <w:lang w:eastAsia="zh-CN"/>
              </w:rPr>
              <w:t>滁州市丰乐大道1899号皖东国际车城A区写字楼A6栋3楼</w:t>
            </w:r>
          </w:p>
          <w:p w14:paraId="13E69B69">
            <w:pPr>
              <w:widowControl/>
              <w:wordWrap w:val="0"/>
              <w:overflowPunct w:val="0"/>
              <w:spacing w:line="360" w:lineRule="auto"/>
              <w:rPr>
                <w:rFonts w:hint="eastAsia" w:ascii="宋体" w:hAnsi="宋体" w:cs="宋体"/>
                <w:color w:val="000000"/>
                <w:szCs w:val="21"/>
              </w:rPr>
            </w:pPr>
            <w:r>
              <w:rPr>
                <w:rFonts w:hint="eastAsia" w:ascii="宋体" w:hAnsi="宋体" w:cs="宋体"/>
                <w:color w:val="000000"/>
                <w:szCs w:val="21"/>
              </w:rPr>
              <w:t>联系人：杨春雪</w:t>
            </w:r>
          </w:p>
          <w:p w14:paraId="4996CD70">
            <w:pPr>
              <w:widowControl/>
              <w:wordWrap w:val="0"/>
              <w:overflowPunct w:val="0"/>
              <w:spacing w:line="360" w:lineRule="auto"/>
              <w:rPr>
                <w:rFonts w:hint="eastAsia" w:ascii="宋体" w:hAnsi="宋体" w:cs="宋体"/>
                <w:szCs w:val="21"/>
              </w:rPr>
            </w:pPr>
            <w:r>
              <w:rPr>
                <w:rFonts w:hint="eastAsia" w:ascii="宋体" w:hAnsi="宋体" w:cs="宋体"/>
                <w:color w:val="000000"/>
                <w:szCs w:val="21"/>
              </w:rPr>
              <w:t>电话：18255053202</w:t>
            </w:r>
          </w:p>
        </w:tc>
      </w:tr>
    </w:tbl>
    <w:p w14:paraId="093D992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975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semiHidden/>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character" w:styleId="8">
    <w:name w:val="Hyperlink"/>
    <w:uiPriority w:val="99"/>
    <w:rPr>
      <w:color w:val="333333"/>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2025-04-02T07:55:33Z</dcterms:created>
  <dc:creator>Administrator</dc:creator>
  <cp:lastModifiedBy>好男人就是……</cp:lastModifiedBy>
  <dcterms:modified xsi:type="dcterms:W3CDTF">2025-04-02T07:56:58Z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eyJoZGlkIjoiYjIxYzUxMzFlZjAzOTA5MjFjZGU1MWQ2MDU1NzhiNGEiLCJ1c2VySWQiOiI0ODA0NzU0NTcifQ==</vt:lpwstr>
  </property>
  <property fmtid="{D5CDD505-2E9C-101B-9397-08002B2CF9AE}" pid="4" name="ICV">
    <vt:lpwstr>D6DBC92C6D6C481C8099455772C9BA6D_12</vt:lpwstr>
  </property>
</Properties>
</file>